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262A" w:rsidRPr="005E2EE6" w:rsidRDefault="00D5262A" w:rsidP="00D5262A">
      <w:pPr>
        <w:pStyle w:val="1"/>
        <w:spacing w:before="68" w:line="360" w:lineRule="auto"/>
        <w:ind w:left="0" w:right="54"/>
        <w:jc w:val="center"/>
        <w:rPr>
          <w:sz w:val="24"/>
          <w:szCs w:val="24"/>
        </w:rPr>
      </w:pPr>
      <w:r w:rsidRPr="005E2EE6">
        <w:rPr>
          <w:sz w:val="24"/>
          <w:szCs w:val="24"/>
        </w:rPr>
        <w:t>Каз</w:t>
      </w:r>
      <w:r w:rsidRPr="005E2EE6">
        <w:rPr>
          <w:sz w:val="24"/>
          <w:szCs w:val="24"/>
          <w:lang w:val="kk-KZ"/>
        </w:rPr>
        <w:t xml:space="preserve">ахский национальный университет имени </w:t>
      </w:r>
      <w:r w:rsidRPr="005E2EE6">
        <w:rPr>
          <w:sz w:val="24"/>
          <w:szCs w:val="24"/>
        </w:rPr>
        <w:t>аль-Фараби</w:t>
      </w:r>
    </w:p>
    <w:p w:rsidR="00D5262A" w:rsidRPr="005E2EE6" w:rsidRDefault="00D5262A" w:rsidP="00D5262A">
      <w:pPr>
        <w:pStyle w:val="1"/>
        <w:spacing w:before="68" w:line="360" w:lineRule="auto"/>
        <w:ind w:left="2128" w:right="2753"/>
        <w:jc w:val="center"/>
        <w:rPr>
          <w:sz w:val="24"/>
          <w:szCs w:val="24"/>
        </w:rPr>
      </w:pPr>
      <w:r w:rsidRPr="005E2EE6">
        <w:rPr>
          <w:sz w:val="24"/>
          <w:szCs w:val="24"/>
        </w:rPr>
        <w:t xml:space="preserve">Механико-математический факультет </w:t>
      </w:r>
    </w:p>
    <w:p w:rsidR="00D5262A" w:rsidRPr="005E2EE6" w:rsidRDefault="00D5262A" w:rsidP="00D5262A">
      <w:pPr>
        <w:pStyle w:val="1"/>
        <w:spacing w:before="68" w:line="360" w:lineRule="auto"/>
        <w:ind w:left="2128" w:right="2753"/>
        <w:jc w:val="center"/>
        <w:rPr>
          <w:sz w:val="24"/>
          <w:szCs w:val="24"/>
        </w:rPr>
      </w:pPr>
      <w:r w:rsidRPr="005E2EE6">
        <w:rPr>
          <w:sz w:val="24"/>
          <w:szCs w:val="24"/>
        </w:rPr>
        <w:t>Кафедра механики</w:t>
      </w: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spacing w:before="226" w:line="322" w:lineRule="exact"/>
        <w:ind w:left="2221" w:right="24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 xml:space="preserve">итогового контроля по дисциплине </w:t>
      </w: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B461AA" w:rsidRPr="00B461AA">
        <w:rPr>
          <w:rFonts w:ascii="Times New Roman" w:hAnsi="Times New Roman" w:cs="Times New Roman"/>
          <w:b/>
          <w:bCs/>
          <w:sz w:val="24"/>
          <w:szCs w:val="24"/>
        </w:rPr>
        <w:t>Микропроцессоры</w:t>
      </w:r>
      <w:r w:rsidRPr="005E2EE6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ОП «</w:t>
      </w:r>
      <w:r w:rsidRPr="005E2EE6">
        <w:rPr>
          <w:rFonts w:ascii="Times New Roman" w:hAnsi="Times New Roman" w:cs="Times New Roman"/>
          <w:b/>
          <w:sz w:val="24"/>
          <w:szCs w:val="24"/>
        </w:rPr>
        <w:t>6B07110 – Робототехнические системы</w:t>
      </w: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D5262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B461A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>Курс –</w:t>
      </w:r>
      <w:r w:rsidR="00D56E8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461AA" w:rsidRPr="00B461AA">
        <w:rPr>
          <w:rFonts w:ascii="Times New Roman" w:hAnsi="Times New Roman" w:cs="Times New Roman"/>
          <w:b/>
          <w:sz w:val="24"/>
          <w:szCs w:val="24"/>
        </w:rPr>
        <w:t>3</w:t>
      </w:r>
    </w:p>
    <w:p w:rsidR="00D5262A" w:rsidRPr="00B461A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 xml:space="preserve">Семестр – </w:t>
      </w:r>
      <w:r w:rsidR="00B461AA" w:rsidRPr="00B461AA">
        <w:rPr>
          <w:rFonts w:ascii="Times New Roman" w:hAnsi="Times New Roman" w:cs="Times New Roman"/>
          <w:b/>
          <w:sz w:val="24"/>
          <w:szCs w:val="24"/>
        </w:rPr>
        <w:t>6</w:t>
      </w:r>
    </w:p>
    <w:p w:rsidR="00D5262A" w:rsidRPr="00B461A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 xml:space="preserve">Кол-во кредитов – </w:t>
      </w:r>
      <w:r w:rsidR="00B461AA" w:rsidRPr="00B461AA">
        <w:rPr>
          <w:rFonts w:ascii="Times New Roman" w:hAnsi="Times New Roman" w:cs="Times New Roman"/>
          <w:b/>
          <w:sz w:val="24"/>
          <w:szCs w:val="24"/>
        </w:rPr>
        <w:t>5</w:t>
      </w: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spacing w:before="188"/>
        <w:ind w:left="2222" w:right="24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>Алматы 202</w:t>
      </w:r>
      <w:r w:rsidR="00B461AA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5E2EE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5262A" w:rsidRPr="005E2EE6" w:rsidRDefault="00D5262A" w:rsidP="00D5262A">
      <w:pPr>
        <w:rPr>
          <w:rFonts w:ascii="Times New Roman" w:hAnsi="Times New Roman" w:cs="Times New Roman"/>
          <w:sz w:val="24"/>
          <w:szCs w:val="24"/>
        </w:rPr>
        <w:sectPr w:rsidR="00D5262A" w:rsidRPr="005E2EE6" w:rsidSect="00A92F6F">
          <w:pgSz w:w="11920" w:h="16850"/>
          <w:pgMar w:top="1040" w:right="740" w:bottom="280" w:left="920" w:header="720" w:footer="720" w:gutter="0"/>
          <w:cols w:space="720"/>
        </w:sectPr>
      </w:pP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EE6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итогового контроля разработана </w:t>
      </w:r>
      <w:r w:rsidRPr="005E2EE6">
        <w:rPr>
          <w:rFonts w:ascii="Times New Roman" w:hAnsi="Times New Roman" w:cs="Times New Roman"/>
          <w:sz w:val="24"/>
          <w:szCs w:val="24"/>
          <w:lang w:val="kk-KZ"/>
        </w:rPr>
        <w:t xml:space="preserve">старшим преподавателем </w:t>
      </w:r>
      <w:r w:rsidR="00D56E8D" w:rsidRPr="00D56E8D">
        <w:rPr>
          <w:rFonts w:ascii="Times New Roman" w:hAnsi="Times New Roman" w:cs="Times New Roman"/>
          <w:sz w:val="24"/>
          <w:szCs w:val="24"/>
          <w:lang w:val="kk-KZ"/>
        </w:rPr>
        <w:t>Амановым Б.О.</w:t>
      </w: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  <w:r w:rsidRPr="005E2EE6">
        <w:rPr>
          <w:rFonts w:ascii="Times New Roman" w:hAnsi="Times New Roman" w:cs="Times New Roman"/>
          <w:sz w:val="24"/>
          <w:szCs w:val="24"/>
        </w:rPr>
        <w:t>Программа экзаменов была рассмотрена и утвержден</w:t>
      </w:r>
      <w:r>
        <w:rPr>
          <w:rFonts w:ascii="Times New Roman" w:hAnsi="Times New Roman" w:cs="Times New Roman"/>
          <w:sz w:val="24"/>
          <w:szCs w:val="24"/>
        </w:rPr>
        <w:t xml:space="preserve">а на заседании кафедры механики </w:t>
      </w:r>
      <w:r w:rsidRPr="005E2EE6">
        <w:rPr>
          <w:rFonts w:ascii="Times New Roman" w:hAnsi="Times New Roman" w:cs="Times New Roman"/>
          <w:sz w:val="24"/>
          <w:szCs w:val="24"/>
        </w:rPr>
        <w:t>протокол №</w:t>
      </w:r>
      <w:r w:rsidR="00B461AA" w:rsidRPr="00B461AA">
        <w:rPr>
          <w:rFonts w:ascii="Times New Roman" w:hAnsi="Times New Roman" w:cs="Times New Roman"/>
          <w:sz w:val="24"/>
          <w:szCs w:val="24"/>
        </w:rPr>
        <w:t>__</w:t>
      </w:r>
      <w:r w:rsidRPr="005E2EE6">
        <w:rPr>
          <w:rFonts w:ascii="Times New Roman" w:hAnsi="Times New Roman" w:cs="Times New Roman"/>
          <w:sz w:val="24"/>
          <w:szCs w:val="24"/>
        </w:rPr>
        <w:t xml:space="preserve"> от </w:t>
      </w:r>
      <w:r w:rsidRPr="005E2EE6">
        <w:rPr>
          <w:rFonts w:ascii="Times New Roman" w:hAnsi="Times New Roman" w:cs="Times New Roman"/>
          <w:sz w:val="24"/>
          <w:szCs w:val="24"/>
        </w:rPr>
        <w:softHyphen/>
      </w:r>
      <w:r w:rsidRPr="005E2EE6">
        <w:rPr>
          <w:rFonts w:ascii="Times New Roman" w:hAnsi="Times New Roman" w:cs="Times New Roman"/>
          <w:sz w:val="24"/>
          <w:szCs w:val="24"/>
        </w:rPr>
        <w:softHyphen/>
      </w:r>
      <w:r w:rsidR="00B461AA" w:rsidRPr="00B461AA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B461AA" w:rsidRPr="00B461AA">
        <w:rPr>
          <w:rFonts w:ascii="Times New Roman" w:hAnsi="Times New Roman" w:cs="Times New Roman"/>
          <w:sz w:val="24"/>
          <w:szCs w:val="24"/>
        </w:rPr>
        <w:t>_</w:t>
      </w:r>
      <w:r w:rsidRPr="005E2EE6">
        <w:rPr>
          <w:rFonts w:ascii="Times New Roman" w:hAnsi="Times New Roman" w:cs="Times New Roman"/>
          <w:sz w:val="24"/>
          <w:szCs w:val="24"/>
        </w:rPr>
        <w:t>.</w:t>
      </w:r>
      <w:r w:rsidR="00B461AA" w:rsidRPr="00B461AA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B461AA" w:rsidRPr="00B461AA">
        <w:rPr>
          <w:rFonts w:ascii="Times New Roman" w:hAnsi="Times New Roman" w:cs="Times New Roman"/>
          <w:sz w:val="24"/>
          <w:szCs w:val="24"/>
        </w:rPr>
        <w:t>_</w:t>
      </w:r>
      <w:r w:rsidRPr="005E2EE6">
        <w:rPr>
          <w:rFonts w:ascii="Times New Roman" w:hAnsi="Times New Roman" w:cs="Times New Roman"/>
          <w:sz w:val="24"/>
          <w:szCs w:val="24"/>
        </w:rPr>
        <w:t>.202</w:t>
      </w:r>
      <w:r w:rsidR="00B461AA" w:rsidRPr="00B461AA">
        <w:rPr>
          <w:rFonts w:ascii="Times New Roman" w:hAnsi="Times New Roman" w:cs="Times New Roman"/>
          <w:sz w:val="24"/>
          <w:szCs w:val="24"/>
        </w:rPr>
        <w:t>6</w:t>
      </w:r>
      <w:r w:rsidRPr="005E2EE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5E2EE6" w:rsidRDefault="00D5262A" w:rsidP="00D5262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E2EE6">
        <w:rPr>
          <w:rFonts w:ascii="Times New Roman" w:hAnsi="Times New Roman" w:cs="Times New Roman"/>
          <w:sz w:val="24"/>
          <w:szCs w:val="24"/>
        </w:rPr>
        <w:t xml:space="preserve">Утверждена </w:t>
      </w:r>
    </w:p>
    <w:p w:rsidR="00D5262A" w:rsidRPr="005E2EE6" w:rsidRDefault="00D5262A" w:rsidP="00D5262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E2EE6">
        <w:rPr>
          <w:rFonts w:ascii="Times New Roman" w:hAnsi="Times New Roman" w:cs="Times New Roman"/>
          <w:sz w:val="24"/>
          <w:szCs w:val="24"/>
        </w:rPr>
        <w:t xml:space="preserve">заведующий кафедрой механики _____________ </w:t>
      </w:r>
      <w:proofErr w:type="spellStart"/>
      <w:r w:rsidRPr="005E2EE6">
        <w:rPr>
          <w:rFonts w:ascii="Times New Roman" w:hAnsi="Times New Roman" w:cs="Times New Roman"/>
          <w:sz w:val="24"/>
          <w:szCs w:val="24"/>
        </w:rPr>
        <w:t>Туралина</w:t>
      </w:r>
      <w:proofErr w:type="spellEnd"/>
      <w:r w:rsidRPr="005E2EE6">
        <w:rPr>
          <w:rFonts w:ascii="Times New Roman" w:hAnsi="Times New Roman" w:cs="Times New Roman"/>
          <w:sz w:val="24"/>
          <w:szCs w:val="24"/>
        </w:rPr>
        <w:t xml:space="preserve"> Д.Е.</w:t>
      </w: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A4109D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lastRenderedPageBreak/>
        <w:t>Программа итогового контроля</w:t>
      </w: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по дисциплине </w:t>
      </w:r>
    </w:p>
    <w:p w:rsidR="00D5262A" w:rsidRPr="00A4109D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B461AA" w:rsidRPr="00B461AA">
        <w:rPr>
          <w:rFonts w:ascii="Times New Roman" w:hAnsi="Times New Roman" w:cs="Times New Roman"/>
          <w:b/>
          <w:bCs/>
          <w:sz w:val="24"/>
          <w:szCs w:val="24"/>
        </w:rPr>
        <w:t>Микропроцессоры</w:t>
      </w:r>
      <w:r w:rsidRPr="00A4109D">
        <w:rPr>
          <w:rFonts w:ascii="Times New Roman" w:hAnsi="Times New Roman" w:cs="Times New Roman"/>
          <w:b/>
          <w:sz w:val="24"/>
          <w:szCs w:val="24"/>
        </w:rPr>
        <w:t>»</w:t>
      </w:r>
    </w:p>
    <w:p w:rsidR="00D5262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2025-2026</w:t>
      </w:r>
      <w:r w:rsidRPr="00A4109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5262A" w:rsidRPr="00A4109D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A4109D">
        <w:rPr>
          <w:rFonts w:ascii="Times New Roman" w:hAnsi="Times New Roman" w:cs="Times New Roman"/>
          <w:sz w:val="24"/>
          <w:szCs w:val="24"/>
        </w:rPr>
        <w:t xml:space="preserve"> Механико-математический факультет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Кафедра</w:t>
      </w:r>
      <w:r>
        <w:rPr>
          <w:rFonts w:ascii="Times New Roman" w:hAnsi="Times New Roman" w:cs="Times New Roman"/>
          <w:sz w:val="24"/>
          <w:szCs w:val="24"/>
        </w:rPr>
        <w:t xml:space="preserve"> Механика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Дисциплина: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B461AA" w:rsidRPr="00B461AA">
        <w:rPr>
          <w:rFonts w:ascii="Times New Roman" w:hAnsi="Times New Roman" w:cs="Times New Roman"/>
          <w:sz w:val="24"/>
          <w:szCs w:val="24"/>
        </w:rPr>
        <w:t>Микропроцессоры</w:t>
      </w:r>
      <w:r w:rsidRPr="00A4109D">
        <w:rPr>
          <w:rFonts w:ascii="Times New Roman" w:hAnsi="Times New Roman" w:cs="Times New Roman"/>
          <w:sz w:val="24"/>
          <w:szCs w:val="24"/>
        </w:rPr>
        <w:t>»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Образовательная программа:</w:t>
      </w:r>
      <w:r w:rsidRPr="00A4109D">
        <w:rPr>
          <w:rFonts w:ascii="Times New Roman" w:hAnsi="Times New Roman" w:cs="Times New Roman"/>
          <w:sz w:val="24"/>
          <w:szCs w:val="24"/>
        </w:rPr>
        <w:t xml:space="preserve"> 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</w:rPr>
        <w:t>6В07110</w:t>
      </w:r>
      <w:r w:rsidRPr="00A410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Робототехнические системы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D5262A" w:rsidRPr="00B461AA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Курс</w:t>
      </w:r>
      <w:r w:rsidR="00D56E8D">
        <w:rPr>
          <w:rFonts w:ascii="Times New Roman" w:hAnsi="Times New Roman" w:cs="Times New Roman"/>
          <w:sz w:val="24"/>
          <w:szCs w:val="24"/>
        </w:rPr>
        <w:t xml:space="preserve"> </w:t>
      </w:r>
      <w:r w:rsidR="00B461AA" w:rsidRPr="00B461AA">
        <w:rPr>
          <w:rFonts w:ascii="Times New Roman" w:hAnsi="Times New Roman" w:cs="Times New Roman"/>
          <w:sz w:val="24"/>
          <w:szCs w:val="24"/>
        </w:rPr>
        <w:t>3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Преподаватель</w:t>
      </w:r>
      <w:r w:rsidRPr="00A4109D">
        <w:rPr>
          <w:rFonts w:ascii="Times New Roman" w:hAnsi="Times New Roman" w:cs="Times New Roman"/>
          <w:b/>
          <w:sz w:val="24"/>
          <w:szCs w:val="24"/>
        </w:rPr>
        <w:t>:</w:t>
      </w:r>
      <w:r w:rsidRPr="00A4109D">
        <w:rPr>
          <w:rFonts w:ascii="Times New Roman" w:hAnsi="Times New Roman" w:cs="Times New Roman"/>
          <w:sz w:val="24"/>
          <w:szCs w:val="24"/>
        </w:rPr>
        <w:t xml:space="preserve"> 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Аманов</w:t>
      </w:r>
      <w:r w:rsidR="00D56E8D">
        <w:rPr>
          <w:rFonts w:ascii="Times New Roman" w:hAnsi="Times New Roman" w:cs="Times New Roman"/>
          <w:sz w:val="24"/>
          <w:szCs w:val="24"/>
        </w:rPr>
        <w:t xml:space="preserve"> 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D56E8D">
        <w:rPr>
          <w:rFonts w:ascii="Times New Roman" w:hAnsi="Times New Roman" w:cs="Times New Roman"/>
          <w:sz w:val="24"/>
          <w:szCs w:val="24"/>
        </w:rPr>
        <w:t>.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A4109D">
        <w:rPr>
          <w:rFonts w:ascii="Times New Roman" w:hAnsi="Times New Roman" w:cs="Times New Roman"/>
          <w:sz w:val="24"/>
          <w:szCs w:val="24"/>
        </w:rPr>
        <w:t>.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7BC">
        <w:rPr>
          <w:rFonts w:ascii="Times New Roman" w:hAnsi="Times New Roman" w:cs="Times New Roman"/>
          <w:b/>
          <w:sz w:val="24"/>
          <w:szCs w:val="24"/>
        </w:rPr>
        <w:t>Платформа проведения экзамена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– ИС </w:t>
      </w:r>
      <w:r w:rsidRPr="00A4109D">
        <w:rPr>
          <w:rFonts w:ascii="Times New Roman" w:hAnsi="Times New Roman" w:cs="Times New Roman"/>
          <w:sz w:val="24"/>
          <w:szCs w:val="24"/>
          <w:lang w:val="en-US"/>
        </w:rPr>
        <w:t>UNIVER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Форма итогового контроля учебного предмета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– устная: традиционная – вопрос, ответ. </w:t>
      </w:r>
      <w:r w:rsidRPr="00A4109D">
        <w:rPr>
          <w:rFonts w:ascii="Times New Roman" w:hAnsi="Times New Roman" w:cs="Times New Roman"/>
          <w:b/>
          <w:sz w:val="24"/>
          <w:szCs w:val="24"/>
        </w:rPr>
        <w:t>Форма экзамена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A4109D">
        <w:rPr>
          <w:rFonts w:ascii="Times New Roman" w:hAnsi="Times New Roman" w:cs="Times New Roman"/>
          <w:sz w:val="24"/>
          <w:szCs w:val="24"/>
        </w:rPr>
        <w:t>синхронная, оффлайн.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sz w:val="24"/>
          <w:szCs w:val="24"/>
        </w:rPr>
        <w:t>Экзамен будет проводиться в указанной в расписании аудитории.</w:t>
      </w:r>
    </w:p>
    <w:p w:rsidR="00D5262A" w:rsidRPr="005E2EE6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Продолжительность экзамена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– </w:t>
      </w:r>
      <w:r w:rsidRPr="005E2EE6">
        <w:rPr>
          <w:rFonts w:ascii="Times New Roman" w:hAnsi="Times New Roman" w:cs="Times New Roman"/>
          <w:sz w:val="24"/>
          <w:szCs w:val="24"/>
        </w:rPr>
        <w:t>продолжительность проведения экзамена определяется преподавателем или членами экзаменационной комиссии и сообщается обучающимся до начала экзамена (рекомендуемое время: 15 минут на подготовку, 10 минут на ответ)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sz w:val="24"/>
          <w:szCs w:val="24"/>
        </w:rPr>
        <w:t xml:space="preserve">В экзаменационном билете 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будет </w:t>
      </w:r>
      <w:r w:rsidRPr="00A4109D">
        <w:rPr>
          <w:rFonts w:ascii="Times New Roman" w:hAnsi="Times New Roman" w:cs="Times New Roman"/>
          <w:sz w:val="24"/>
          <w:szCs w:val="24"/>
        </w:rPr>
        <w:t xml:space="preserve">3 вопроса: 2 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теоретических </w:t>
      </w:r>
      <w:r w:rsidRPr="00A4109D">
        <w:rPr>
          <w:rFonts w:ascii="Times New Roman" w:hAnsi="Times New Roman" w:cs="Times New Roman"/>
          <w:sz w:val="24"/>
          <w:szCs w:val="24"/>
        </w:rPr>
        <w:t>вопроса, 1 вопрос – практическое задание. Рядом с каждым вопросом в скобках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 будет</w:t>
      </w:r>
      <w:r w:rsidRPr="00A4109D">
        <w:rPr>
          <w:rFonts w:ascii="Times New Roman" w:hAnsi="Times New Roman" w:cs="Times New Roman"/>
          <w:sz w:val="24"/>
          <w:szCs w:val="24"/>
        </w:rPr>
        <w:t xml:space="preserve"> указана соответствующая максимальная оценка, выраженная в процентах.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A4109D" w:rsidRDefault="00D5262A" w:rsidP="00D5262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ПРОЦЕДУРА</w:t>
      </w: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ПРОВЕДЕНИЯ</w:t>
      </w:r>
      <w:r w:rsidRPr="00A4109D">
        <w:rPr>
          <w:rFonts w:ascii="Times New Roman" w:hAnsi="Times New Roman" w:cs="Times New Roman"/>
          <w:b/>
          <w:sz w:val="24"/>
          <w:szCs w:val="24"/>
        </w:rPr>
        <w:t xml:space="preserve"> ЭКЗ</w:t>
      </w: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АМЕНА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Устный экзамен проводится в соответствии с утвержденным расписанием.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При входе в аудиторию проведения экзамена обучающийся обязан предоставить экзаменатору удостоверение личности и поставить подпись в явочном листе.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Вставать и/или меняться местами, выходить из аудитории до завершения своего ответа на билет в ходе экзамена запрещено.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При проведении устного экзамена экзаменационный билет выбирает сам экзаменующийся.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При подготовке к ответу, обучающемуся выдаются листы для составления конспекта ответа. Время подготовки устного ответа.обучающимся составляет 10 минут. Для защиты ответа обучающийся выступает перед экзаменатором не более 5 минут.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После объявления его фамилии обучающийся начинает свой ответ по билету. Каждый вопрос оценивается, исходя из указанных в вопроснике возможных баллов.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Экзаменатор имеет право с целью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:rsidR="005276F3" w:rsidRDefault="005276F3" w:rsidP="005276F3">
      <w:pPr>
        <w:pStyle w:val="Default"/>
        <w:spacing w:after="3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276F3" w:rsidRDefault="005276F3" w:rsidP="005276F3">
      <w:pPr>
        <w:pStyle w:val="Default"/>
        <w:spacing w:after="36"/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A09E7">
        <w:rPr>
          <w:rFonts w:ascii="Times New Roman" w:hAnsi="Times New Roman" w:cs="Times New Roman"/>
          <w:b/>
          <w:sz w:val="22"/>
          <w:szCs w:val="22"/>
          <w:lang w:val="ru-RU"/>
        </w:rPr>
        <w:t>Критерий оценивания:</w:t>
      </w:r>
    </w:p>
    <w:p w:rsidR="005276F3" w:rsidRPr="00FA09E7" w:rsidRDefault="005276F3" w:rsidP="005276F3">
      <w:pPr>
        <w:pStyle w:val="Default"/>
        <w:spacing w:after="36"/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5276F3" w:rsidRPr="00FA511D" w:rsidTr="00CF3A22">
        <w:tc>
          <w:tcPr>
            <w:tcW w:w="0" w:type="auto"/>
            <w:vAlign w:val="center"/>
            <w:hideMark/>
          </w:tcPr>
          <w:tbl>
            <w:tblPr>
              <w:tblW w:w="4464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3"/>
              <w:gridCol w:w="1388"/>
              <w:gridCol w:w="1076"/>
              <w:gridCol w:w="1334"/>
              <w:gridCol w:w="4498"/>
            </w:tblGrid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Оценка по буквенной системе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Числовой эквивалент баллов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Значение в %</w:t>
                  </w:r>
                </w:p>
              </w:tc>
              <w:tc>
                <w:tcPr>
                  <w:tcW w:w="714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Оценка по традиционной системе</w:t>
                  </w:r>
                </w:p>
              </w:tc>
              <w:tc>
                <w:tcPr>
                  <w:tcW w:w="2409" w:type="pct"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Критерий оценивания</w:t>
                  </w:r>
                </w:p>
              </w:tc>
            </w:tr>
            <w:tr w:rsidR="005276F3" w:rsidRPr="005276F3" w:rsidTr="00D56E8D">
              <w:trPr>
                <w:trHeight w:val="632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Отлично</w:t>
                  </w:r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Полные и точные ответы на оба вопроса, демонстрирующие глубокое понимание теории и умение обоснованно и логично излагать материал. В ответах использованы примеры, соответствующие темы раскрыты полностью.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Решена полностью и без ошибок. Применены правильные методы и подходы, </w:t>
                  </w: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решение выполнено точно и грамотно с выводом, обоснованным результатом.</w:t>
                  </w:r>
                </w:p>
              </w:tc>
            </w:tr>
            <w:tr w:rsidR="005276F3" w:rsidRPr="005276F3" w:rsidTr="00D56E8D">
              <w:trPr>
                <w:trHeight w:val="330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A-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3,67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90-94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В+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3,33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85-89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Хорошо </w:t>
                  </w:r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Ответы на вопросы в основном правильные, демонстрируют значительное понимание темы, но могут содержать небольшие упущения или менее детализированы. Логика и структура изложения в целом соблюдены.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Задача: Решена правильно, с небольшими ошибками или упущениями, которые не сильно влияют на конечный результат. Методы решения в целом верны, вывод логичен.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</w:p>
              </w:tc>
            </w:tr>
            <w:tr w:rsidR="005276F3" w:rsidRPr="005276F3" w:rsidTr="00D56E8D">
              <w:trPr>
                <w:trHeight w:val="358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378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B-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2,67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С+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2,33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70-74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331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65-69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proofErr w:type="spell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Удовлет-ворительно</w:t>
                  </w:r>
                  <w:proofErr w:type="spellEnd"/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Ответы демонстрируют ограниченное понимание материала. Присутствуют значительные ошибки, неполные объяснения или пропуски важных аспектов темы. Обоснования и логика зачастую неубедительны, изложение может быть фрагментарным и непоследовательным.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Задача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: Частично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решена, но содержит серьезные ошибки или пропуски в применении методов. Видны попытки решения, но конечный результат или логика решения существенно нарушены, что указывает на недостаточное понимание методов и подходов к задаче.</w:t>
                  </w:r>
                </w:p>
              </w:tc>
            </w:tr>
            <w:tr w:rsidR="005276F3" w:rsidRPr="005276F3" w:rsidTr="00D56E8D">
              <w:trPr>
                <w:trHeight w:val="380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C-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1,67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385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1,33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667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FХ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25-49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Неудовлет-ворительно</w:t>
                  </w:r>
                  <w:proofErr w:type="spellEnd"/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spacing w:after="20" w:line="252" w:lineRule="auto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Отсутствие понимания темы, ответы либо отсутствуют, либо полностью неверны, логики и обоснования нет.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Задача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: Не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решена или содержит критические ошибки, демонстрирующие полное отсутствие понимания методов решения и подходов к задаче.</w:t>
                  </w: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Нарушение Правил проведения итогового контроля.</w:t>
                  </w: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0-24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5276F3" w:rsidRPr="00FA511D" w:rsidRDefault="005276F3" w:rsidP="00CF3A22">
            <w:pPr>
              <w:jc w:val="center"/>
              <w:rPr>
                <w:lang w:val="en-US"/>
              </w:rPr>
            </w:pPr>
          </w:p>
        </w:tc>
      </w:tr>
    </w:tbl>
    <w:p w:rsidR="005276F3" w:rsidRDefault="005276F3" w:rsidP="00D526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A4109D" w:rsidRDefault="00D5262A" w:rsidP="00D526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ТЕМЫ ЭКЗАМЕНАЦИОННЫХ ВОПРОСОВ (ПРОГРАММА)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Теоретические вопросы экзамена:</w:t>
      </w: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"/>
        <w:gridCol w:w="8565"/>
      </w:tblGrid>
      <w:tr w:rsidR="00EA1AC7" w:rsidRPr="00A4109D" w:rsidTr="00D33C9A">
        <w:trPr>
          <w:trHeight w:val="344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F417C7" w:rsidRDefault="00EA1AC7" w:rsidP="00EA1AC7">
            <w:pPr>
              <w:pStyle w:val="aa"/>
            </w:pPr>
            <w:r w:rsidRPr="00F417C7">
              <w:t>Микропроцессор, микроконтроллер, SBC: отличия, области применения в робототехнике, критерии выбора.</w:t>
            </w:r>
          </w:p>
        </w:tc>
      </w:tr>
      <w:tr w:rsidR="00EA1AC7" w:rsidRPr="00A4109D" w:rsidTr="00D33C9A">
        <w:trPr>
          <w:trHeight w:val="257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F417C7" w:rsidRDefault="00EA1AC7" w:rsidP="00EA1AC7">
            <w:pPr>
              <w:pStyle w:val="aa"/>
            </w:pPr>
            <w:r w:rsidRPr="00F417C7">
              <w:t>Архитектура МК: ядро CPU, регистры, память (Flash/RAM), шины, тактирование.</w:t>
            </w:r>
          </w:p>
        </w:tc>
      </w:tr>
      <w:tr w:rsidR="00EA1AC7" w:rsidRPr="00A4109D" w:rsidTr="00D33C9A">
        <w:trPr>
          <w:trHeight w:val="242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F417C7" w:rsidRDefault="00EA1AC7" w:rsidP="00EA1AC7">
            <w:pPr>
              <w:pStyle w:val="aa"/>
            </w:pPr>
            <w:r w:rsidRPr="00F417C7">
              <w:t>Карта памяти и адресное пространство: назначение областей, работа с регистрами периферии.</w:t>
            </w:r>
          </w:p>
        </w:tc>
      </w:tr>
      <w:tr w:rsidR="00EA1AC7" w:rsidRPr="00A4109D" w:rsidTr="00D33C9A">
        <w:trPr>
          <w:trHeight w:val="242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F417C7" w:rsidRDefault="00EA1AC7" w:rsidP="00EA1AC7">
            <w:pPr>
              <w:pStyle w:val="aa"/>
            </w:pPr>
            <w:r w:rsidRPr="00F417C7">
              <w:t>Представление данных: целые/вещественные, знаковые/беззнаковые, переполнения, масштабирование измерений.</w:t>
            </w:r>
          </w:p>
        </w:tc>
      </w:tr>
      <w:tr w:rsidR="00EA1AC7" w:rsidRPr="00EA1AC7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EA1AC7" w:rsidRDefault="00EA1AC7" w:rsidP="00EA1AC7">
            <w:pPr>
              <w:pStyle w:val="aa"/>
              <w:rPr>
                <w:lang w:val="kk-KZ"/>
              </w:rPr>
            </w:pPr>
            <w:r w:rsidRPr="00EA1AC7">
              <w:rPr>
                <w:lang w:val="kk-KZ"/>
              </w:rPr>
              <w:t>GPIO: режимы ввода/вывода, подтяжки, уровни, антидребезг (polling vs interrupts).</w:t>
            </w:r>
          </w:p>
        </w:tc>
      </w:tr>
      <w:tr w:rsidR="00EA1AC7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F417C7" w:rsidRDefault="00EA1AC7" w:rsidP="00EA1AC7">
            <w:pPr>
              <w:pStyle w:val="aa"/>
            </w:pPr>
            <w:r w:rsidRPr="00F417C7">
              <w:t>Прерывания: причины, приоритеты, правила написания ISR, латентность и джиттер.</w:t>
            </w:r>
          </w:p>
        </w:tc>
      </w:tr>
      <w:tr w:rsidR="00EA1AC7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F417C7" w:rsidRDefault="00EA1AC7" w:rsidP="00EA1AC7">
            <w:pPr>
              <w:pStyle w:val="aa"/>
            </w:pPr>
            <w:r w:rsidRPr="00F417C7">
              <w:t xml:space="preserve">Таймеры/счётчики: режимы, базовые формулы расчёта частоты/периода, </w:t>
            </w:r>
            <w:proofErr w:type="spellStart"/>
            <w:r w:rsidRPr="00F417C7">
              <w:t>capture</w:t>
            </w:r>
            <w:proofErr w:type="spellEnd"/>
            <w:r w:rsidRPr="00F417C7">
              <w:t>/</w:t>
            </w:r>
            <w:proofErr w:type="spellStart"/>
            <w:r w:rsidRPr="00F417C7">
              <w:t>compare</w:t>
            </w:r>
            <w:proofErr w:type="spellEnd"/>
            <w:r w:rsidRPr="00F417C7">
              <w:t>.</w:t>
            </w:r>
          </w:p>
        </w:tc>
      </w:tr>
      <w:tr w:rsidR="00EA1AC7" w:rsidRPr="00A4109D" w:rsidTr="00D33C9A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F417C7" w:rsidRDefault="00EA1AC7" w:rsidP="00EA1AC7">
            <w:pPr>
              <w:pStyle w:val="aa"/>
            </w:pPr>
            <w:r w:rsidRPr="00F417C7">
              <w:t>PWM: принцип, расчёт частоты и скважности, управление сервоприводом/мотором, ограничения.</w:t>
            </w:r>
          </w:p>
        </w:tc>
      </w:tr>
      <w:tr w:rsidR="00EA1AC7" w:rsidRPr="00A4109D" w:rsidTr="00D33C9A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F417C7" w:rsidRDefault="00EA1AC7" w:rsidP="00EA1AC7">
            <w:pPr>
              <w:pStyle w:val="aa"/>
            </w:pPr>
            <w:r w:rsidRPr="00F417C7">
              <w:t>АЦП (ADC): принципы, разрядность, частота дискретизации, шум, методы фильтрации/усреднения.</w:t>
            </w:r>
          </w:p>
        </w:tc>
      </w:tr>
      <w:tr w:rsidR="00EA1AC7" w:rsidRPr="00A4109D" w:rsidTr="00D33C9A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F417C7" w:rsidRDefault="00EA1AC7" w:rsidP="00EA1AC7">
            <w:pPr>
              <w:pStyle w:val="aa"/>
            </w:pPr>
            <w:r w:rsidRPr="00F417C7">
              <w:t xml:space="preserve">UART/USART: структура кадра, </w:t>
            </w:r>
            <w:proofErr w:type="spellStart"/>
            <w:r w:rsidRPr="00F417C7">
              <w:t>baudrate</w:t>
            </w:r>
            <w:proofErr w:type="spellEnd"/>
            <w:r w:rsidRPr="00F417C7">
              <w:t>, буферизация, типичные ошибки и методы контроля.</w:t>
            </w:r>
          </w:p>
        </w:tc>
      </w:tr>
      <w:tr w:rsidR="00EA1AC7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lastRenderedPageBreak/>
              <w:t>11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F417C7" w:rsidRDefault="00EA1AC7" w:rsidP="00EA1AC7">
            <w:pPr>
              <w:pStyle w:val="aa"/>
            </w:pPr>
            <w:r w:rsidRPr="00F417C7">
              <w:t xml:space="preserve">I2C: адресация, START/STOP, ACK/NACK, </w:t>
            </w:r>
            <w:proofErr w:type="spellStart"/>
            <w:r w:rsidRPr="00F417C7">
              <w:t>pull-up</w:t>
            </w:r>
            <w:proofErr w:type="spellEnd"/>
            <w:r w:rsidRPr="00F417C7">
              <w:t>, типовые проблемы (зависание шины и т.п.).</w:t>
            </w:r>
          </w:p>
        </w:tc>
      </w:tr>
      <w:tr w:rsidR="00EA1AC7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F417C7" w:rsidRDefault="00EA1AC7" w:rsidP="00EA1AC7">
            <w:pPr>
              <w:pStyle w:val="aa"/>
            </w:pPr>
            <w:r w:rsidRPr="00F417C7">
              <w:t>SPI: режимы CPOL/CPHA, роль CS, скорость, надёжность обмена, типовые ошибки.</w:t>
            </w:r>
          </w:p>
        </w:tc>
      </w:tr>
      <w:tr w:rsidR="00EA1AC7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F417C7" w:rsidRDefault="00EA1AC7" w:rsidP="00EA1AC7">
            <w:pPr>
              <w:pStyle w:val="aa"/>
            </w:pPr>
            <w:r w:rsidRPr="00F417C7">
              <w:t xml:space="preserve">CAN или RS-485 (если изучается): назначение, топология, терминаторы, преимущества в </w:t>
            </w:r>
            <w:proofErr w:type="spellStart"/>
            <w:r w:rsidRPr="00F417C7">
              <w:t>роботосетях</w:t>
            </w:r>
            <w:proofErr w:type="spellEnd"/>
            <w:r w:rsidRPr="00F417C7">
              <w:t>.</w:t>
            </w:r>
          </w:p>
        </w:tc>
      </w:tr>
      <w:tr w:rsidR="00EA1AC7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 14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F417C7" w:rsidRDefault="00EA1AC7" w:rsidP="00EA1AC7">
            <w:pPr>
              <w:pStyle w:val="aa"/>
            </w:pPr>
            <w:r w:rsidRPr="00F417C7">
              <w:t>Управление приводами с обратной связью: энкодеры, измерение скорости/позиции, основы PID и дискретизации.</w:t>
            </w:r>
          </w:p>
        </w:tc>
      </w:tr>
      <w:tr w:rsidR="00EA1AC7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15 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F417C7" w:rsidRDefault="00EA1AC7" w:rsidP="00EA1AC7">
            <w:pPr>
              <w:pStyle w:val="aa"/>
            </w:pPr>
            <w:r w:rsidRPr="00F417C7">
              <w:t xml:space="preserve">Надёжность встроенных систем: </w:t>
            </w:r>
            <w:proofErr w:type="spellStart"/>
            <w:r w:rsidRPr="00F417C7">
              <w:t>watchdog</w:t>
            </w:r>
            <w:proofErr w:type="spellEnd"/>
            <w:r w:rsidRPr="00F417C7">
              <w:t xml:space="preserve">, </w:t>
            </w:r>
            <w:proofErr w:type="spellStart"/>
            <w:r w:rsidRPr="00F417C7">
              <w:t>brown-out</w:t>
            </w:r>
            <w:proofErr w:type="spellEnd"/>
            <w:r w:rsidRPr="00F417C7">
              <w:t>, обработка ошибок, питание и EMI/ESD основы, логирование.</w:t>
            </w:r>
          </w:p>
        </w:tc>
      </w:tr>
    </w:tbl>
    <w:p w:rsidR="00D5262A" w:rsidRPr="00A4109D" w:rsidRDefault="00D5262A" w:rsidP="00D5262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5262A" w:rsidRPr="00A4109D" w:rsidRDefault="00D5262A" w:rsidP="00D5262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Темы практических заданий для экзамена:</w:t>
      </w: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3"/>
        <w:gridCol w:w="8531"/>
      </w:tblGrid>
      <w:tr w:rsidR="00EA1AC7" w:rsidRPr="00A4109D" w:rsidTr="00CF3A22">
        <w:trPr>
          <w:trHeight w:val="16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AC7" w:rsidRPr="00AC4FF6" w:rsidRDefault="00EA1AC7" w:rsidP="00EA1AC7">
            <w:pPr>
              <w:pStyle w:val="aa"/>
            </w:pPr>
            <w:r w:rsidRPr="00AC4FF6">
              <w:t xml:space="preserve">Создать проект и настроить GPIO: LED + кнопка, реализовать </w:t>
            </w:r>
            <w:proofErr w:type="spellStart"/>
            <w:r w:rsidRPr="00AC4FF6">
              <w:t>антидребезг</w:t>
            </w:r>
            <w:proofErr w:type="spellEnd"/>
            <w:r w:rsidRPr="00AC4FF6">
              <w:t xml:space="preserve"> (программный).</w:t>
            </w:r>
          </w:p>
        </w:tc>
      </w:tr>
      <w:tr w:rsidR="00EA1AC7" w:rsidRPr="00A4109D" w:rsidTr="00CF3A22">
        <w:trPr>
          <w:trHeight w:val="257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AC7" w:rsidRPr="00AC4FF6" w:rsidRDefault="00EA1AC7" w:rsidP="00EA1AC7">
            <w:pPr>
              <w:pStyle w:val="aa"/>
            </w:pPr>
            <w:r w:rsidRPr="00AC4FF6">
              <w:t>Реализовать обработку кнопки через прерывание с корректной логикой (без тяжёлых операций в ISR).</w:t>
            </w:r>
          </w:p>
        </w:tc>
      </w:tr>
      <w:tr w:rsidR="00EA1AC7" w:rsidRPr="00A4109D" w:rsidTr="00CF3A22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AC7" w:rsidRPr="00AC4FF6" w:rsidRDefault="00EA1AC7" w:rsidP="00EA1AC7">
            <w:pPr>
              <w:pStyle w:val="aa"/>
            </w:pPr>
            <w:r w:rsidRPr="00AC4FF6">
              <w:t xml:space="preserve">Рассчитать параметры таймера для получения заданного периода (например, 1 мс) и реализовать </w:t>
            </w:r>
            <w:proofErr w:type="spellStart"/>
            <w:r w:rsidRPr="00AC4FF6">
              <w:t>periodic</w:t>
            </w:r>
            <w:proofErr w:type="spellEnd"/>
            <w:r w:rsidRPr="00AC4FF6">
              <w:t xml:space="preserve"> </w:t>
            </w:r>
            <w:proofErr w:type="spellStart"/>
            <w:r w:rsidRPr="00AC4FF6">
              <w:t>interrupt</w:t>
            </w:r>
            <w:proofErr w:type="spellEnd"/>
            <w:r w:rsidRPr="00AC4FF6">
              <w:t>.</w:t>
            </w:r>
          </w:p>
        </w:tc>
      </w:tr>
      <w:tr w:rsidR="00EA1AC7" w:rsidRPr="00A4109D" w:rsidTr="00CF3A22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AC7" w:rsidRPr="00AC4FF6" w:rsidRDefault="00EA1AC7" w:rsidP="00EA1AC7">
            <w:pPr>
              <w:pStyle w:val="aa"/>
            </w:pPr>
            <w:r w:rsidRPr="00AC4FF6">
              <w:t>Настроить PWM для сервопривода 50 Гц (1–2 мс) и продемонстрировать управление углом.</w:t>
            </w:r>
          </w:p>
        </w:tc>
      </w:tr>
      <w:tr w:rsidR="00EA1AC7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AC4FF6" w:rsidRDefault="00EA1AC7" w:rsidP="00EA1AC7">
            <w:pPr>
              <w:pStyle w:val="aa"/>
            </w:pPr>
            <w:r w:rsidRPr="00AC4FF6">
              <w:t>Настроить PWM для управления DC-мотором через драйвер: скважность, плавный старт (</w:t>
            </w:r>
            <w:proofErr w:type="spellStart"/>
            <w:r w:rsidRPr="00AC4FF6">
              <w:t>soft-start</w:t>
            </w:r>
            <w:proofErr w:type="spellEnd"/>
            <w:r w:rsidRPr="00AC4FF6">
              <w:t>).</w:t>
            </w:r>
          </w:p>
        </w:tc>
      </w:tr>
      <w:tr w:rsidR="00EA1AC7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AC4FF6" w:rsidRDefault="00EA1AC7" w:rsidP="00EA1AC7">
            <w:pPr>
              <w:pStyle w:val="aa"/>
            </w:pPr>
            <w:r w:rsidRPr="00AC4FF6">
              <w:t>Настроить ADC для чтения аналогового сигнала, выполнить масштабирование в физические единицы.</w:t>
            </w:r>
          </w:p>
        </w:tc>
      </w:tr>
      <w:tr w:rsidR="00EA1AC7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AC4FF6" w:rsidRDefault="00EA1AC7" w:rsidP="00EA1AC7">
            <w:pPr>
              <w:pStyle w:val="aa"/>
            </w:pPr>
            <w:r w:rsidRPr="00AC4FF6">
              <w:t>Реализовать фильтрацию измерений (</w:t>
            </w:r>
            <w:proofErr w:type="spellStart"/>
            <w:r w:rsidRPr="00AC4FF6">
              <w:t>moving</w:t>
            </w:r>
            <w:proofErr w:type="spellEnd"/>
            <w:r w:rsidRPr="00AC4FF6">
              <w:t xml:space="preserve"> </w:t>
            </w:r>
            <w:proofErr w:type="spellStart"/>
            <w:r w:rsidRPr="00AC4FF6">
              <w:t>average</w:t>
            </w:r>
            <w:proofErr w:type="spellEnd"/>
            <w:r w:rsidRPr="00AC4FF6">
              <w:t xml:space="preserve"> / IIR) и сравнить “до/после” (таблица/вывод).</w:t>
            </w:r>
          </w:p>
        </w:tc>
      </w:tr>
      <w:tr w:rsidR="00EA1AC7" w:rsidRPr="00A4109D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AC4FF6" w:rsidRDefault="00EA1AC7" w:rsidP="00EA1AC7">
            <w:pPr>
              <w:pStyle w:val="aa"/>
            </w:pPr>
            <w:r w:rsidRPr="00AC4FF6">
              <w:t>Реализовать UART-обмен с ПК: команды управления и вывод телеметрии.</w:t>
            </w:r>
          </w:p>
        </w:tc>
      </w:tr>
      <w:tr w:rsidR="00EA1AC7" w:rsidRPr="00A4109D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AC4FF6" w:rsidRDefault="00EA1AC7" w:rsidP="00EA1AC7">
            <w:pPr>
              <w:pStyle w:val="aa"/>
            </w:pPr>
            <w:r w:rsidRPr="00AC4FF6">
              <w:t>Реализовать формат пакета (</w:t>
            </w:r>
            <w:proofErr w:type="spellStart"/>
            <w:r w:rsidRPr="00AC4FF6">
              <w:t>header</w:t>
            </w:r>
            <w:proofErr w:type="spellEnd"/>
            <w:r w:rsidRPr="00AC4FF6">
              <w:t>/</w:t>
            </w:r>
            <w:proofErr w:type="spellStart"/>
            <w:r w:rsidRPr="00AC4FF6">
              <w:t>payload</w:t>
            </w:r>
            <w:proofErr w:type="spellEnd"/>
            <w:r w:rsidRPr="00AC4FF6">
              <w:t>/</w:t>
            </w:r>
            <w:proofErr w:type="spellStart"/>
            <w:r w:rsidRPr="00AC4FF6">
              <w:t>checksum</w:t>
            </w:r>
            <w:proofErr w:type="spellEnd"/>
            <w:r w:rsidRPr="00AC4FF6">
              <w:t xml:space="preserve"> или CRC) и обработку ошибок на UART.</w:t>
            </w:r>
          </w:p>
        </w:tc>
      </w:tr>
      <w:tr w:rsidR="00EA1AC7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AC4FF6" w:rsidRDefault="00EA1AC7" w:rsidP="00EA1AC7">
            <w:pPr>
              <w:pStyle w:val="aa"/>
            </w:pPr>
            <w:r w:rsidRPr="00AC4FF6">
              <w:t>Реализовать I2C-сканер адресов и чтение регистра выбранного датчика.</w:t>
            </w:r>
          </w:p>
        </w:tc>
      </w:tr>
      <w:tr w:rsidR="00EA1AC7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AC4FF6" w:rsidRDefault="00EA1AC7" w:rsidP="00EA1AC7">
            <w:pPr>
              <w:pStyle w:val="aa"/>
            </w:pPr>
            <w:r w:rsidRPr="00AC4FF6">
              <w:t>Реализовать чтение данных IMU/датчика по I2C с базовой калибровкой/нормализацией.</w:t>
            </w:r>
          </w:p>
        </w:tc>
      </w:tr>
      <w:tr w:rsidR="00EA1AC7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AC4FF6" w:rsidRDefault="00EA1AC7" w:rsidP="00EA1AC7">
            <w:pPr>
              <w:pStyle w:val="aa"/>
            </w:pPr>
            <w:r w:rsidRPr="00AC4FF6">
              <w:t>Реализовать обмен по SPI с устройством (например, дисплей/Flash/датчик): чтение/запись тестовых данных.</w:t>
            </w:r>
          </w:p>
        </w:tc>
      </w:tr>
      <w:tr w:rsidR="00EA1AC7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AC4FF6" w:rsidRDefault="00EA1AC7" w:rsidP="00EA1AC7">
            <w:pPr>
              <w:pStyle w:val="aa"/>
            </w:pPr>
            <w:r w:rsidRPr="00AC4FF6">
              <w:t>Реализовать обмен между двумя узлами по CAN или RS-485 (если изучается): отправка/приём кадров.</w:t>
            </w:r>
          </w:p>
        </w:tc>
      </w:tr>
      <w:tr w:rsidR="00EA1AC7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 14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AC4FF6" w:rsidRDefault="00EA1AC7" w:rsidP="00EA1AC7">
            <w:pPr>
              <w:pStyle w:val="aa"/>
            </w:pPr>
            <w:r w:rsidRPr="00AC4FF6">
              <w:t>Реализовать измерение скорости по энкодеру (RPM) и вывод результата в телеметрию.</w:t>
            </w:r>
          </w:p>
        </w:tc>
      </w:tr>
      <w:tr w:rsidR="00EA1AC7" w:rsidRPr="00A4109D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</w:tcPr>
          <w:p w:rsidR="00EA1AC7" w:rsidRPr="00A4109D" w:rsidRDefault="00EA1AC7" w:rsidP="00EA1AC7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15 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7" w:rsidRPr="00AC4FF6" w:rsidRDefault="00EA1AC7" w:rsidP="00EA1AC7">
            <w:pPr>
              <w:pStyle w:val="aa"/>
            </w:pPr>
            <w:r w:rsidRPr="00AC4FF6">
              <w:t>Реализовать простой контур управления (PID) по скорости/позиции и показать устойчивую работу (критерии качества).</w:t>
            </w:r>
          </w:p>
        </w:tc>
      </w:tr>
    </w:tbl>
    <w:p w:rsidR="00D5262A" w:rsidRPr="00A4109D" w:rsidRDefault="00D5262A" w:rsidP="00D5262A">
      <w:pPr>
        <w:pStyle w:val="Default"/>
        <w:rPr>
          <w:lang w:val="kk-KZ"/>
        </w:rPr>
      </w:pPr>
    </w:p>
    <w:p w:rsidR="00D5262A" w:rsidRDefault="00D5262A" w:rsidP="00D5262A">
      <w:pPr>
        <w:pStyle w:val="a3"/>
        <w:spacing w:line="228" w:lineRule="auto"/>
        <w:ind w:right="-113"/>
        <w:jc w:val="center"/>
        <w:rPr>
          <w:b/>
          <w:lang w:val="kk-KZ"/>
        </w:rPr>
      </w:pPr>
      <w:r w:rsidRPr="00A4109D">
        <w:rPr>
          <w:b/>
          <w:lang w:val="kk-KZ"/>
        </w:rPr>
        <w:t>Р</w:t>
      </w:r>
      <w:r>
        <w:rPr>
          <w:b/>
          <w:lang w:val="kk-KZ"/>
        </w:rPr>
        <w:t>ЕКОМЕНДУЕМАЯ ЛИТЕРАТУРА</w:t>
      </w:r>
    </w:p>
    <w:p w:rsidR="00D5262A" w:rsidRDefault="00D5262A" w:rsidP="00752B62">
      <w:pPr>
        <w:pStyle w:val="a3"/>
        <w:spacing w:line="228" w:lineRule="auto"/>
        <w:ind w:right="-113"/>
        <w:jc w:val="center"/>
        <w:rPr>
          <w:b/>
          <w:lang w:val="kk-KZ"/>
        </w:rPr>
      </w:pPr>
    </w:p>
    <w:p w:rsidR="00EA1AC7" w:rsidRPr="00EA1AC7" w:rsidRDefault="00EA1AC7" w:rsidP="00EA1AC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A1AC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Основная</w:t>
      </w:r>
    </w:p>
    <w:p w:rsidR="00EA1AC7" w:rsidRPr="00EA1AC7" w:rsidRDefault="00EA1AC7" w:rsidP="00EA1AC7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Jonathan W. Valvano — </w:t>
      </w:r>
      <w:r w:rsidRPr="00EA1A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/>
        </w:rPr>
        <w:t>Embedded Systems: Introduction to ARM Cortex-M Microcontrollers</w:t>
      </w: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(</w:t>
      </w:r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/</w:t>
      </w:r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серия</w:t>
      </w: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Embedded Systems).</w:t>
      </w:r>
    </w:p>
    <w:p w:rsidR="00EA1AC7" w:rsidRPr="00EA1AC7" w:rsidRDefault="00EA1AC7" w:rsidP="00EA1AC7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Mazidi</w:t>
      </w:r>
      <w:proofErr w:type="spellEnd"/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Naimi, Naimi — </w:t>
      </w:r>
      <w:r w:rsidRPr="00EA1A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/>
        </w:rPr>
        <w:t>ARM Assembly Language / Embedded Systems</w:t>
      </w: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(</w:t>
      </w:r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выбранной</w:t>
      </w: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платформе</w:t>
      </w: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AVR/PIC).</w:t>
      </w:r>
    </w:p>
    <w:p w:rsidR="00EA1AC7" w:rsidRPr="00EA1AC7" w:rsidRDefault="00EA1AC7" w:rsidP="00EA1AC7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Документация</w:t>
      </w: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производителя</w:t>
      </w: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выбранного</w:t>
      </w: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МК</w:t>
      </w: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: </w:t>
      </w:r>
      <w:r w:rsidRPr="00EA1AC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Datasheet + Reference Manual + Application Notes</w:t>
      </w: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</w:t>
      </w:r>
    </w:p>
    <w:p w:rsidR="00EA1AC7" w:rsidRPr="00EA1AC7" w:rsidRDefault="00EA1AC7" w:rsidP="00EA1AC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A1AC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Дополнительная</w:t>
      </w:r>
    </w:p>
    <w:p w:rsidR="00EA1AC7" w:rsidRPr="00EA1AC7" w:rsidRDefault="00EA1AC7" w:rsidP="00EA1AC7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Joseph Yiu — </w:t>
      </w:r>
      <w:r w:rsidRPr="00EA1A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US"/>
        </w:rPr>
        <w:t>The Definitive Guide to ARM Cortex-M3/M4/M7</w:t>
      </w: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(</w:t>
      </w:r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ядрам</w:t>
      </w: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Cortex-M).</w:t>
      </w:r>
    </w:p>
    <w:p w:rsidR="00EA1AC7" w:rsidRPr="00EA1AC7" w:rsidRDefault="00EA1AC7" w:rsidP="00EA1AC7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EA1AC7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lastRenderedPageBreak/>
        <w:t>FreeRTOS</w:t>
      </w:r>
      <w:proofErr w:type="spellEnd"/>
      <w:r w:rsidRPr="00EA1AC7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EA1AC7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Documentation</w:t>
      </w:r>
      <w:proofErr w:type="spellEnd"/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(задачи, очереди, семафоры, тайминги).</w:t>
      </w:r>
    </w:p>
    <w:p w:rsidR="00EA1AC7" w:rsidRPr="00EA1AC7" w:rsidRDefault="00EA1AC7" w:rsidP="00EA1AC7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“Making Embedded Systems” — Elecia White (</w:t>
      </w:r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подход</w:t>
      </w: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проектированию</w:t>
      </w: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embedded-</w:t>
      </w:r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</w:t>
      </w:r>
      <w:r w:rsidRPr="00EA1AC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).</w:t>
      </w:r>
    </w:p>
    <w:p w:rsidR="00EA1AC7" w:rsidRPr="00EA1AC7" w:rsidRDefault="00EA1AC7" w:rsidP="00EA1AC7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Jack </w:t>
      </w:r>
      <w:proofErr w:type="spellStart"/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Ganssle</w:t>
      </w:r>
      <w:proofErr w:type="spellEnd"/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— материалы по </w:t>
      </w:r>
      <w:proofErr w:type="spellStart"/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embedded</w:t>
      </w:r>
      <w:proofErr w:type="spellEnd"/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-отладке и надёжности (</w:t>
      </w:r>
      <w:proofErr w:type="spellStart"/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watchdog</w:t>
      </w:r>
      <w:proofErr w:type="spellEnd"/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, ошибки, практики).</w:t>
      </w:r>
    </w:p>
    <w:p w:rsidR="00EA1AC7" w:rsidRPr="00EA1AC7" w:rsidRDefault="00EA1AC7" w:rsidP="00EA1AC7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Спецификация I2C (UM10204, NXP) — тайминги и правила обмена.</w:t>
      </w:r>
    </w:p>
    <w:p w:rsidR="00EA1AC7" w:rsidRPr="00EA1AC7" w:rsidRDefault="00EA1AC7" w:rsidP="00EA1AC7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Спецификации UART/SPI (</w:t>
      </w:r>
      <w:proofErr w:type="spellStart"/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вендорные</w:t>
      </w:r>
      <w:proofErr w:type="spellEnd"/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RM + AN) — практические режимы и ошибки.</w:t>
      </w:r>
    </w:p>
    <w:p w:rsidR="00EA1AC7" w:rsidRPr="00EA1AC7" w:rsidRDefault="00EA1AC7" w:rsidP="00EA1AC7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A1AC7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Методические указания кафедры (лабы, требования к отчётам, критерии оценивания).</w:t>
      </w:r>
    </w:p>
    <w:p w:rsidR="00D5262A" w:rsidRPr="00EA1AC7" w:rsidRDefault="00D5262A" w:rsidP="00D5262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D5262A" w:rsidRPr="00EA1AC7" w:rsidSect="005E2EE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5262A" w:rsidRPr="00CD7AF0" w:rsidRDefault="00D5262A" w:rsidP="00D5262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РУБРИКАТОР КРИТЕРИАЛЬНОГО ОЦЕНИВАНИЯ ИТОГОВОГО КОНТРОЛЯ </w:t>
      </w:r>
    </w:p>
    <w:p w:rsidR="00D5262A" w:rsidRPr="00CD7AF0" w:rsidRDefault="00D5262A" w:rsidP="00D5262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 </w:t>
      </w:r>
      <w:r w:rsidRPr="00CD7AF0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  </w:t>
      </w:r>
    </w:p>
    <w:p w:rsidR="00D5262A" w:rsidRPr="00CD7AF0" w:rsidRDefault="00D5262A" w:rsidP="00D5262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Дисциплина</w:t>
      </w:r>
      <w:r w:rsidRPr="00CD7AF0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B461AA" w:rsidRPr="00B461AA">
        <w:rPr>
          <w:rFonts w:ascii="Times New Roman" w:hAnsi="Times New Roman" w:cs="Times New Roman"/>
          <w:b/>
          <w:sz w:val="20"/>
          <w:szCs w:val="20"/>
        </w:rPr>
        <w:t>Микропроцессоры</w:t>
      </w:r>
      <w:r w:rsidRPr="00D01E6A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01E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Стандартный экзамен: устно</w:t>
      </w:r>
      <w:r w:rsidRPr="00D01E6A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Платформа: </w:t>
      </w:r>
      <w:r w:rsidRPr="008A151A">
        <w:rPr>
          <w:rFonts w:ascii="Times New Roman" w:hAnsi="Times New Roman" w:cs="Times New Roman"/>
          <w:b/>
          <w:sz w:val="20"/>
          <w:szCs w:val="20"/>
          <w:lang w:val="kk-KZ"/>
        </w:rPr>
        <w:t>ИС UNIVER</w:t>
      </w:r>
    </w:p>
    <w:p w:rsidR="00D5262A" w:rsidRPr="00D01E6A" w:rsidRDefault="00D5262A" w:rsidP="00D5262A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5026" w:type="dxa"/>
        <w:tblInd w:w="-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34"/>
        <w:gridCol w:w="1985"/>
        <w:gridCol w:w="2693"/>
        <w:gridCol w:w="2410"/>
        <w:gridCol w:w="2551"/>
        <w:gridCol w:w="2126"/>
        <w:gridCol w:w="1985"/>
      </w:tblGrid>
      <w:tr w:rsidR="00D5262A" w:rsidRPr="001D36E5" w:rsidTr="00CF3A22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Критер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лл</w:t>
            </w: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65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ab/>
              <w:t xml:space="preserve">       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  <w:u w:val="single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>ск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>пт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оры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ab/>
              <w:t xml:space="preserve">                                                                             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  <w:u w:val="single"/>
              </w:rPr>
              <w:t xml:space="preserve"> </w:t>
            </w:r>
          </w:p>
        </w:tc>
      </w:tr>
      <w:tr w:rsidR="00D5262A" w:rsidRPr="001D36E5" w:rsidTr="00CF3A22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Отли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орошо</w:t>
            </w:r>
          </w:p>
        </w:tc>
        <w:tc>
          <w:tcPr>
            <w:tcW w:w="255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ьно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ль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5262A" w:rsidRPr="001D36E5" w:rsidTr="00CF3A22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6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01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30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-3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55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5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0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A94466" w:rsidRDefault="00D5262A" w:rsidP="00CF3A22">
            <w:pPr>
              <w:widowControl w:val="0"/>
              <w:pBdr>
                <w:top w:val="single" w:sz="4" w:space="1" w:color="auto"/>
                <w:bottom w:val="single" w:sz="4" w:space="1" w:color="auto"/>
              </w:pBdr>
              <w:shd w:val="clear" w:color="auto" w:fill="DEEAF6" w:themeFill="accent1" w:themeFillTint="33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4 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баллов)</w:t>
            </w: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Неправильное освещение поставленных вопросов,  ошибочная аргументация, фактические и речевые ошибки, допущение неверного заключения.</w:t>
            </w: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ind w:firstLine="708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8 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баллов)</w:t>
            </w:r>
          </w:p>
        </w:tc>
      </w:tr>
      <w:tr w:rsidR="00D5262A" w:rsidRPr="001D36E5" w:rsidTr="00CF3A22">
        <w:trPr>
          <w:cantSplit/>
          <w:trHeight w:hRule="exact" w:val="3360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1 вопрос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по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це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пц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</w:rPr>
              <w:t>Точность и полнота ответа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ержит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раск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2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вопроса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ую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ут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построен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8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гично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6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х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ем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орных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</w:t>
            </w:r>
            <w:proofErr w:type="spellStart"/>
            <w:r w:rsidRPr="001D36E5">
              <w:rPr>
                <w:rFonts w:ascii="Times New Roman" w:hAnsi="Times New Roman" w:cs="Times New Roman"/>
                <w:sz w:val="18"/>
                <w:szCs w:val="18"/>
              </w:rPr>
              <w:t>очность</w:t>
            </w:r>
            <w:proofErr w:type="spellEnd"/>
            <w:r w:rsidRPr="001D36E5">
              <w:rPr>
                <w:rFonts w:ascii="Times New Roman" w:hAnsi="Times New Roman" w:cs="Times New Roman"/>
                <w:sz w:val="18"/>
                <w:szCs w:val="18"/>
              </w:rPr>
              <w:t xml:space="preserve"> и полнота ответа на вопрос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1D36E5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х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шо»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орый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ержит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окра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енную ар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 основн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шение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ики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 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62"/>
                <w:sz w:val="18"/>
                <w:szCs w:val="18"/>
                <w:lang w:val="kk-KZ"/>
              </w:rPr>
              <w:t xml:space="preserve"> усном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ошиб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ки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чное уп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ление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вле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ьн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за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4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ще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нных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8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4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ые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комп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зиц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нные диспропо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92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нарушен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я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гики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риала,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3"/>
                <w:sz w:val="18"/>
                <w:szCs w:val="18"/>
                <w:lang w:val="kk-KZ"/>
              </w:rPr>
              <w:t xml:space="preserve">в устном ответе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иллюстри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ия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онспе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 занят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основных понятий,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…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5262A" w:rsidRPr="001D36E5" w:rsidTr="00CF3A22">
        <w:trPr>
          <w:cantSplit/>
          <w:trHeight w:hRule="exact" w:val="2987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2 вопрос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</w:rPr>
              <w:t>Ясность и организация ответа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>и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дение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1D36E5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 xml:space="preserve">в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hAnsi="Times New Roman" w:cs="Times New Roman"/>
                <w:sz w:val="18"/>
                <w:szCs w:val="18"/>
              </w:rPr>
              <w:t xml:space="preserve">Студент должен представить свой 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устный </w:t>
            </w:r>
            <w:r w:rsidRPr="001D36E5">
              <w:rPr>
                <w:rFonts w:ascii="Times New Roman" w:hAnsi="Times New Roman" w:cs="Times New Roman"/>
                <w:sz w:val="18"/>
                <w:szCs w:val="18"/>
              </w:rPr>
              <w:t xml:space="preserve">ответ ясно и организованно, с использованием понятного и логического 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языка.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3</w:t>
            </w:r>
            <w:r w:rsidRPr="001D36E5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                 в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ениях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На дополнительные устные вопросы ответа нет.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5262A" w:rsidRPr="001D36E5" w:rsidTr="00CF3A22">
        <w:trPr>
          <w:cantSplit/>
          <w:trHeight w:hRule="exact" w:val="267"/>
        </w:trPr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bookmarkStart w:id="0" w:name="_page_59_0"/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Критер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лл</w:t>
            </w:r>
          </w:p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17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пт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оры</w:t>
            </w:r>
          </w:p>
        </w:tc>
      </w:tr>
      <w:tr w:rsidR="00D5262A" w:rsidRPr="001D36E5" w:rsidTr="00CF3A22">
        <w:trPr>
          <w:cantSplit/>
          <w:trHeight w:hRule="exact" w:val="273"/>
        </w:trPr>
        <w:tc>
          <w:tcPr>
            <w:tcW w:w="1276" w:type="dxa"/>
            <w:gridSpan w:val="2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Отли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орошо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ьно</w:t>
            </w:r>
          </w:p>
        </w:tc>
        <w:tc>
          <w:tcPr>
            <w:tcW w:w="41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ль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</w:p>
        </w:tc>
      </w:tr>
      <w:tr w:rsidR="00D5262A" w:rsidRPr="001D36E5" w:rsidTr="00CF3A22">
        <w:trPr>
          <w:cantSplit/>
          <w:trHeight w:hRule="exact" w:val="250"/>
        </w:trPr>
        <w:tc>
          <w:tcPr>
            <w:tcW w:w="127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29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32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21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-28 баллов)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15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0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right="101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8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</w:tr>
      <w:tr w:rsidR="00D5262A" w:rsidRPr="001D36E5" w:rsidTr="00CF3A22">
        <w:trPr>
          <w:cantSplit/>
          <w:trHeight w:hRule="exact" w:val="2201"/>
        </w:trPr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lastRenderedPageBreak/>
              <w:t>3 вопрос</w:t>
            </w:r>
          </w:p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kk-KZ"/>
              </w:rPr>
              <w:t>32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баллов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нен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бра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й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и 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хн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ии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онкр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ым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прак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ским за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иям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</w:rPr>
              <w:t>Анализ и интерпретация результатов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нение уч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ернуты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опрос             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им решением практич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sz w:val="18"/>
                <w:szCs w:val="18"/>
              </w:rPr>
              <w:t>Оценивается способность студента анализировать полученные результаты и интерпретировать их в контексте задачи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стичное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задани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мес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7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ленный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реш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 практич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рса;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норм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 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</w:p>
          <w:p w:rsidR="00D5262A" w:rsidRPr="001D36E5" w:rsidRDefault="00D5262A" w:rsidP="00CF3A22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 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фра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арн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ушением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огич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й посл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льност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фа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тическ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смыс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овые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зна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 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 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шения 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>дач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думанный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а;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еум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реш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нять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щен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шибок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очетов, превосх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</w:t>
            </w:r>
          </w:p>
          <w:p w:rsidR="00D5262A" w:rsidRPr="001D36E5" w:rsidRDefault="00D5262A" w:rsidP="00CF3A22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орму.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мение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енять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2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для решения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8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ние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ть 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ы      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обо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  <w:p w:rsidR="00D5262A" w:rsidRPr="001D36E5" w:rsidRDefault="00D5262A" w:rsidP="00CF3A22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</w:p>
        </w:tc>
      </w:tr>
      <w:bookmarkEnd w:id="0"/>
    </w:tbl>
    <w:p w:rsidR="00D5262A" w:rsidRDefault="00D5262A" w:rsidP="00D5262A">
      <w:pPr>
        <w:rPr>
          <w:rFonts w:ascii="Times New Roman" w:hAnsi="Times New Roman" w:cs="Times New Roman"/>
        </w:rPr>
      </w:pPr>
    </w:p>
    <w:p w:rsidR="00D5262A" w:rsidRPr="00646DC8" w:rsidRDefault="00D5262A" w:rsidP="00D5262A">
      <w:pPr>
        <w:widowControl w:val="0"/>
        <w:spacing w:line="240" w:lineRule="auto"/>
        <w:ind w:right="-1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Э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кз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м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е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наци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онн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ые</w:t>
      </w:r>
      <w:r w:rsidRPr="00646DC8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би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ле</w:t>
      </w:r>
      <w:r w:rsidRPr="00646DC8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</w:t>
      </w:r>
      <w:r w:rsidRPr="00646DC8">
        <w:rPr>
          <w:rFonts w:ascii="Times New Roman" w:eastAsia="KPSPR+TimesNewRomanPSMT" w:hAnsi="Times New Roman" w:cs="Times New Roman"/>
          <w:color w:val="000000"/>
          <w:spacing w:val="71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ос</w:t>
      </w:r>
      <w:r w:rsidRPr="00646DC8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я</w:t>
      </w:r>
      <w:r w:rsidRPr="00646DC8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646DC8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3</w:t>
      </w:r>
      <w:r w:rsidRPr="00646DC8">
        <w:rPr>
          <w:rFonts w:ascii="Times New Roman" w:eastAsia="KPSPR+TimesNewRomanPSMT" w:hAnsi="Times New Roman" w:cs="Times New Roman"/>
          <w:color w:val="000000"/>
          <w:spacing w:val="75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.</w:t>
      </w:r>
      <w:r w:rsidRPr="00646DC8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Д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я</w:t>
      </w:r>
      <w:r w:rsidRPr="00646DC8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вил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ь</w:t>
      </w:r>
      <w:r w:rsidRPr="00646DC8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ненн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ых</w:t>
      </w:r>
      <w:r w:rsidRPr="00646DC8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д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ан</w:t>
      </w:r>
      <w:r w:rsidRPr="00646DC8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</w:rPr>
        <w:t>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й</w:t>
      </w:r>
      <w:r w:rsidRPr="00646DC8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м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к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м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ь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spacing w:val="13"/>
          <w:w w:val="103"/>
          <w:sz w:val="20"/>
          <w:szCs w:val="20"/>
        </w:rPr>
        <w:t>о</w:t>
      </w:r>
      <w:r w:rsidRPr="00646DC8">
        <w:rPr>
          <w:rFonts w:ascii="Times New Roman" w:hAnsi="Times New Roman" w:cs="Times New Roman"/>
          <w:color w:val="000000"/>
          <w:w w:val="112"/>
          <w:sz w:val="20"/>
          <w:szCs w:val="20"/>
        </w:rPr>
        <w:t>-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1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0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0</w:t>
      </w:r>
      <w:r w:rsidRPr="00646DC8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,</w:t>
      </w:r>
      <w:r w:rsidRPr="00646DC8">
        <w:rPr>
          <w:rFonts w:ascii="Times New Roman" w:eastAsia="KPSPR+TimesNewRomanPSMT" w:hAnsi="Times New Roman" w:cs="Times New Roman"/>
          <w:color w:val="000000"/>
          <w:spacing w:val="13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646DC8">
        <w:rPr>
          <w:rFonts w:ascii="Times New Roman" w:eastAsia="KPSPR+TimesNewRomanPSMT" w:hAnsi="Times New Roman" w:cs="Times New Roman"/>
          <w:color w:val="000000"/>
          <w:spacing w:val="14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х</w:t>
      </w:r>
      <w:r w:rsidRPr="00646DC8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пе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рв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ый</w:t>
      </w:r>
      <w:r w:rsidRPr="00646DC8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с</w:t>
      </w:r>
      <w:r w:rsidRPr="00646DC8">
        <w:rPr>
          <w:rFonts w:ascii="Times New Roman" w:eastAsia="KPSPR+TimesNewRomanPSMT" w:hAnsi="Times New Roman" w:cs="Times New Roman"/>
          <w:color w:val="000000"/>
          <w:spacing w:val="2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–</w:t>
      </w:r>
      <w:r w:rsidRPr="00646DC8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3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val="kk-KZ"/>
        </w:rPr>
        <w:t>4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 xml:space="preserve"> баллов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,</w:t>
      </w:r>
      <w:r w:rsidRPr="00646DC8">
        <w:rPr>
          <w:rFonts w:ascii="Times New Roman" w:eastAsia="KPSPR+TimesNewRomanPSMT" w:hAnsi="Times New Roman" w:cs="Times New Roman"/>
          <w:color w:val="000000"/>
          <w:spacing w:val="12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оро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й</w:t>
      </w:r>
      <w:r w:rsidRPr="00646DC8">
        <w:rPr>
          <w:rFonts w:ascii="Times New Roman" w:eastAsia="KPSPR+TimesNewRomanPSMT" w:hAnsi="Times New Roman" w:cs="Times New Roman"/>
          <w:color w:val="00000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опр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646DC8">
        <w:rPr>
          <w:rFonts w:ascii="Times New Roman" w:hAnsi="Times New Roman" w:cs="Times New Roman"/>
          <w:color w:val="000000"/>
          <w:w w:val="112"/>
          <w:sz w:val="20"/>
          <w:szCs w:val="20"/>
        </w:rPr>
        <w:t>-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3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val="kk-KZ"/>
        </w:rPr>
        <w:t>4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 xml:space="preserve"> баллов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,</w:t>
      </w:r>
      <w:r w:rsidRPr="00646DC8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ре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ий</w:t>
      </w:r>
      <w:r w:rsidRPr="00646DC8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8"/>
          <w:w w:val="103"/>
          <w:sz w:val="20"/>
          <w:szCs w:val="20"/>
        </w:rPr>
        <w:t xml:space="preserve">с </w:t>
      </w:r>
      <w:r w:rsidRPr="00646DC8">
        <w:rPr>
          <w:rFonts w:ascii="Times New Roman" w:hAnsi="Times New Roman" w:cs="Times New Roman"/>
          <w:color w:val="000000"/>
          <w:w w:val="112"/>
          <w:sz w:val="20"/>
          <w:szCs w:val="20"/>
        </w:rPr>
        <w:t xml:space="preserve">– 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val="kk-KZ"/>
        </w:rPr>
        <w:t xml:space="preserve">32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.</w:t>
      </w:r>
      <w:r w:rsidRPr="00646DC8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</w:rPr>
        <w:t xml:space="preserve"> </w:t>
      </w:r>
    </w:p>
    <w:p w:rsidR="00D5262A" w:rsidRPr="00012071" w:rsidRDefault="00D5262A" w:rsidP="00D5262A">
      <w:pPr>
        <w:rPr>
          <w:rFonts w:ascii="Times New Roman" w:hAnsi="Times New Roman" w:cs="Times New Roman"/>
        </w:rPr>
      </w:pPr>
    </w:p>
    <w:p w:rsidR="00D5262A" w:rsidRDefault="00D5262A" w:rsidP="00D5262A"/>
    <w:p w:rsidR="004649ED" w:rsidRDefault="004649ED"/>
    <w:sectPr w:rsidR="004649ED" w:rsidSect="005E2EE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616D5"/>
    <w:multiLevelType w:val="multilevel"/>
    <w:tmpl w:val="1FF44D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82531"/>
    <w:multiLevelType w:val="hybridMultilevel"/>
    <w:tmpl w:val="158C1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45A3E"/>
    <w:multiLevelType w:val="hybridMultilevel"/>
    <w:tmpl w:val="ACBE7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62DE0"/>
    <w:multiLevelType w:val="multilevel"/>
    <w:tmpl w:val="64383A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01DB4"/>
    <w:multiLevelType w:val="hybridMultilevel"/>
    <w:tmpl w:val="748E1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C252F"/>
    <w:multiLevelType w:val="hybridMultilevel"/>
    <w:tmpl w:val="5B7C3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259DF"/>
    <w:multiLevelType w:val="multilevel"/>
    <w:tmpl w:val="1EE0E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CE2540"/>
    <w:multiLevelType w:val="hybridMultilevel"/>
    <w:tmpl w:val="924CFA90"/>
    <w:lvl w:ilvl="0" w:tplc="45D8D4F6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034A8"/>
    <w:multiLevelType w:val="hybridMultilevel"/>
    <w:tmpl w:val="9EA6E3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5562943"/>
    <w:multiLevelType w:val="multilevel"/>
    <w:tmpl w:val="31CEF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372A70"/>
    <w:multiLevelType w:val="multilevel"/>
    <w:tmpl w:val="7DAE12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4341243">
    <w:abstractNumId w:val="8"/>
  </w:num>
  <w:num w:numId="2" w16cid:durableId="1824469480">
    <w:abstractNumId w:val="2"/>
  </w:num>
  <w:num w:numId="3" w16cid:durableId="1437408648">
    <w:abstractNumId w:val="7"/>
  </w:num>
  <w:num w:numId="4" w16cid:durableId="1454790684">
    <w:abstractNumId w:val="5"/>
  </w:num>
  <w:num w:numId="5" w16cid:durableId="1342702607">
    <w:abstractNumId w:val="4"/>
  </w:num>
  <w:num w:numId="6" w16cid:durableId="1171336088">
    <w:abstractNumId w:val="6"/>
  </w:num>
  <w:num w:numId="7" w16cid:durableId="1985885957">
    <w:abstractNumId w:val="10"/>
  </w:num>
  <w:num w:numId="8" w16cid:durableId="419840661">
    <w:abstractNumId w:val="3"/>
  </w:num>
  <w:num w:numId="9" w16cid:durableId="174077241">
    <w:abstractNumId w:val="1"/>
  </w:num>
  <w:num w:numId="10" w16cid:durableId="1835536238">
    <w:abstractNumId w:val="9"/>
  </w:num>
  <w:num w:numId="11" w16cid:durableId="941763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62A"/>
    <w:rsid w:val="0006221D"/>
    <w:rsid w:val="002F0FC4"/>
    <w:rsid w:val="004649ED"/>
    <w:rsid w:val="005276F3"/>
    <w:rsid w:val="006D335C"/>
    <w:rsid w:val="00752B62"/>
    <w:rsid w:val="00B461AA"/>
    <w:rsid w:val="00BD1079"/>
    <w:rsid w:val="00C22222"/>
    <w:rsid w:val="00D33C9A"/>
    <w:rsid w:val="00D5262A"/>
    <w:rsid w:val="00D56E8D"/>
    <w:rsid w:val="00EA1AC7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35F8E"/>
  <w15:docId w15:val="{28EAD645-4D62-4FAD-BF80-BA17FBF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62A"/>
    <w:pPr>
      <w:spacing w:after="0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link w:val="10"/>
    <w:uiPriority w:val="1"/>
    <w:qFormat/>
    <w:rsid w:val="00D5262A"/>
    <w:pPr>
      <w:widowControl w:val="0"/>
      <w:autoSpaceDE w:val="0"/>
      <w:autoSpaceDN w:val="0"/>
      <w:spacing w:line="240" w:lineRule="auto"/>
      <w:ind w:left="22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B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26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262A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5262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5262A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D5262A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character" w:customStyle="1" w:styleId="FontStyle12">
    <w:name w:val="Font Style12"/>
    <w:rsid w:val="00D5262A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4">
    <w:name w:val="Font Style14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1">
    <w:name w:val="Font Style11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3">
    <w:name w:val="Font Style13"/>
    <w:rsid w:val="00D5262A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262A"/>
    <w:rPr>
      <w:rFonts w:ascii="Calibri" w:eastAsia="Calibri" w:hAnsi="Calibri" w:cs="Calibri"/>
      <w:lang w:eastAsia="zh-CN"/>
    </w:rPr>
  </w:style>
  <w:style w:type="paragraph" w:styleId="a8">
    <w:name w:val="footer"/>
    <w:basedOn w:val="a"/>
    <w:link w:val="a9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262A"/>
    <w:rPr>
      <w:rFonts w:ascii="Calibri" w:eastAsia="Calibri" w:hAnsi="Calibri" w:cs="Calibri"/>
      <w:lang w:eastAsia="zh-CN"/>
    </w:rPr>
  </w:style>
  <w:style w:type="paragraph" w:styleId="aa">
    <w:name w:val="Normal (Web)"/>
    <w:basedOn w:val="a"/>
    <w:uiPriority w:val="99"/>
    <w:unhideWhenUsed/>
    <w:rsid w:val="00D5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5262A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5262A"/>
    <w:pPr>
      <w:widowControl w:val="0"/>
      <w:autoSpaceDE w:val="0"/>
      <w:autoSpaceDN w:val="0"/>
      <w:spacing w:line="240" w:lineRule="auto"/>
      <w:ind w:left="108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52B62"/>
    <w:rPr>
      <w:rFonts w:asciiTheme="majorHAnsi" w:eastAsiaTheme="majorEastAsia" w:hAnsiTheme="majorHAnsi" w:cstheme="majorBidi"/>
      <w:b/>
      <w:bCs/>
      <w:color w:val="5B9BD5" w:themeColor="accent1"/>
      <w:lang w:eastAsia="zh-CN"/>
    </w:rPr>
  </w:style>
  <w:style w:type="character" w:styleId="ac">
    <w:name w:val="Hyperlink"/>
    <w:basedOn w:val="a0"/>
    <w:uiPriority w:val="99"/>
    <w:unhideWhenUsed/>
    <w:rsid w:val="00752B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0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3</cp:revision>
  <dcterms:created xsi:type="dcterms:W3CDTF">2026-01-30T11:58:00Z</dcterms:created>
  <dcterms:modified xsi:type="dcterms:W3CDTF">2026-01-30T12:00:00Z</dcterms:modified>
</cp:coreProperties>
</file>